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2E1" w:rsidRPr="004842E1" w:rsidRDefault="004842E1" w:rsidP="004842E1">
      <w:pPr>
        <w:spacing w:after="0" w:line="240" w:lineRule="auto"/>
        <w:jc w:val="right"/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</w:pPr>
      <w:r w:rsidRPr="004842E1">
        <w:rPr>
          <w:rFonts w:ascii="Book Antiqua" w:eastAsia="Times New Roman" w:hAnsi="Book Antiqua" w:cs="Times New Roman"/>
          <w:b/>
          <w:i/>
          <w:sz w:val="20"/>
          <w:szCs w:val="20"/>
          <w:lang w:eastAsia="hu-HU"/>
        </w:rPr>
        <w:t xml:space="preserve">2. melléklet a </w:t>
      </w:r>
      <w:r w:rsidRPr="004842E1">
        <w:rPr>
          <w:rFonts w:ascii="Book Antiqua" w:eastAsia="Times New Roman" w:hAnsi="Book Antiqua" w:cs="Arial"/>
          <w:b/>
          <w:bCs/>
          <w:i/>
          <w:sz w:val="20"/>
          <w:szCs w:val="20"/>
          <w:lang w:eastAsia="hu-HU"/>
        </w:rPr>
        <w:t>9/2025. (IV.16.) önkormányzati rendelethez</w:t>
      </w:r>
    </w:p>
    <w:p w:rsidR="004842E1" w:rsidRPr="004842E1" w:rsidRDefault="004842E1" w:rsidP="004842E1">
      <w:pPr>
        <w:spacing w:after="0" w:line="240" w:lineRule="auto"/>
        <w:jc w:val="right"/>
        <w:rPr>
          <w:rFonts w:ascii="Book Antiqua" w:eastAsia="Times New Roman" w:hAnsi="Book Antiqua" w:cs="Times New Roman"/>
          <w:sz w:val="20"/>
          <w:szCs w:val="20"/>
          <w:lang w:eastAsia="hu-HU"/>
        </w:rPr>
      </w:pPr>
    </w:p>
    <w:p w:rsidR="004842E1" w:rsidRPr="004842E1" w:rsidRDefault="004842E1" w:rsidP="004842E1">
      <w:pPr>
        <w:suppressAutoHyphens/>
        <w:spacing w:before="240" w:after="480" w:line="240" w:lineRule="auto"/>
        <w:jc w:val="center"/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Bölcsőde és családi bölcsőde térítési díjai</w:t>
      </w:r>
    </w:p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I.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A </w:t>
      </w:r>
      <w:proofErr w:type="spellStart"/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Zsebi-Baba</w:t>
      </w:r>
      <w:proofErr w:type="spellEnd"/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 xml:space="preserve"> Családi Bölcsődében nyújtott személyes gondoskodás igénybevételéért fizetendő térítési díjak</w:t>
      </w:r>
    </w:p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1.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Gyermekétkeztetés térítési díja: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9"/>
        <w:gridCol w:w="2443"/>
        <w:gridCol w:w="1721"/>
        <w:gridCol w:w="637"/>
        <w:gridCol w:w="3166"/>
      </w:tblGrid>
      <w:tr w:rsidR="004842E1" w:rsidRPr="004842E1" w:rsidTr="00B73761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Sorszám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Ellátási forma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Nyersanyag-költség (nettó) Ft/nap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ÁFA</w:t>
            </w: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</w:t>
            </w: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27%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 (Nyersanyagköltség + ÁFA) Ft/nap</w:t>
            </w:r>
          </w:p>
        </w:tc>
      </w:tr>
      <w:tr w:rsidR="004842E1" w:rsidRPr="004842E1" w:rsidTr="00B73761">
        <w:tc>
          <w:tcPr>
            <w:tcW w:w="11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848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proofErr w:type="spellStart"/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Zsebi-Baba</w:t>
            </w:r>
            <w:proofErr w:type="spellEnd"/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 Családi Bölcsőde</w:t>
            </w:r>
          </w:p>
        </w:tc>
      </w:tr>
      <w:tr w:rsidR="004842E1" w:rsidRPr="004842E1" w:rsidTr="00B73761"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reggeli, tízórai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155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42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197</w:t>
            </w:r>
          </w:p>
        </w:tc>
      </w:tr>
      <w:tr w:rsidR="004842E1" w:rsidRPr="004842E1" w:rsidTr="00B73761"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ebéd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360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97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457</w:t>
            </w:r>
          </w:p>
        </w:tc>
      </w:tr>
      <w:tr w:rsidR="004842E1" w:rsidRPr="004842E1" w:rsidTr="00B73761">
        <w:tc>
          <w:tcPr>
            <w:tcW w:w="11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uzsonna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145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39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184</w:t>
            </w:r>
          </w:p>
        </w:tc>
      </w:tr>
      <w:tr w:rsidR="004842E1" w:rsidRPr="004842E1" w:rsidTr="00B73761">
        <w:tc>
          <w:tcPr>
            <w:tcW w:w="1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Összesen</w:t>
            </w:r>
          </w:p>
        </w:tc>
        <w:tc>
          <w:tcPr>
            <w:tcW w:w="2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660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178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838</w:t>
            </w:r>
          </w:p>
        </w:tc>
      </w:tr>
    </w:tbl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2. </w:t>
      </w:r>
      <w:proofErr w:type="spellStart"/>
      <w:proofErr w:type="gramStart"/>
      <w:r w:rsidRPr="004842E1">
        <w:rPr>
          <w:rFonts w:ascii="Book Antiqua" w:eastAsia="Noto Sans CJK SC Regular" w:hAnsi="Book Antiqua" w:cs="FreeSans"/>
          <w:b/>
          <w:kern w:val="2"/>
          <w:sz w:val="20"/>
          <w:szCs w:val="20"/>
          <w:lang w:eastAsia="zh-CN" w:bidi="hi-IN"/>
        </w:rPr>
        <w:t>Zsebi-Baba</w:t>
      </w:r>
      <w:proofErr w:type="spellEnd"/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Családi Bölcsőde intézményi térítési díja: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ab/>
        <w:t xml:space="preserve">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br/>
        <w:t>A törvény szabályai (Gyvt. 150. § (3) bekezdés a) pontja) szerint a Családi Bölcsőde személyi térítési díjának összege nem haladhatja meg a gyermek családjában az egy főre jutó rendszeres havi jövedelem 50%-át, kivéve ha a kötelezett a Gyvt. 148. § (10)-(10a) bekezdése alapján írásban vállalja a mindenkori intézményi térítési díjjal azonos összegű személyi térítési díj megfizetését, illetőleg a mindenkori intézményi térítési díj és a számára megállapítható személyi térítési díj különbözete egy részének megfizetését.</w:t>
      </w:r>
      <w:proofErr w:type="gramEnd"/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ab/>
        <w:t xml:space="preserve">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br/>
        <w:t xml:space="preserve">Intézményi térítési díj: </w:t>
      </w:r>
      <w:r w:rsidRPr="004842E1">
        <w:rPr>
          <w:rFonts w:ascii="Book Antiqua" w:eastAsia="Noto Sans CJK SC Regular" w:hAnsi="Book Antiqua" w:cs="FreeSans"/>
          <w:b/>
          <w:kern w:val="2"/>
          <w:sz w:val="20"/>
          <w:szCs w:val="20"/>
          <w:lang w:eastAsia="zh-CN" w:bidi="hi-IN"/>
        </w:rPr>
        <w:t>50.000,- Ft/hó/fő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0"/>
        <w:gridCol w:w="3348"/>
        <w:gridCol w:w="2354"/>
        <w:gridCol w:w="2354"/>
      </w:tblGrid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Sorszám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Ellátási forma</w:t>
            </w:r>
          </w:p>
        </w:tc>
        <w:tc>
          <w:tcPr>
            <w:tcW w:w="5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</w:t>
            </w:r>
          </w:p>
        </w:tc>
      </w:tr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  <w:t>Családi bölcsőde gondozási díja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Napidíj/fő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Óradíj/fő</w:t>
            </w:r>
          </w:p>
        </w:tc>
      </w:tr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2.381,- Ft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238,- Ft</w:t>
            </w:r>
          </w:p>
        </w:tc>
      </w:tr>
    </w:tbl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II.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A Délegyházi Vackor Bölcsődében nyújtott személyes gondoskodás igénybevételéért fizetendő térítési díjak</w:t>
      </w:r>
    </w:p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3.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Gyermekétkeztetés térítési díja: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92"/>
        <w:gridCol w:w="2441"/>
        <w:gridCol w:w="1720"/>
        <w:gridCol w:w="642"/>
        <w:gridCol w:w="3161"/>
      </w:tblGrid>
      <w:tr w:rsidR="004842E1" w:rsidRPr="004842E1" w:rsidTr="00B73761"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Sorszám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Ellátási forma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Nyersanyag-költség (nettó) Ft/nap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ÁFA</w:t>
            </w: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</w:t>
            </w: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br/>
              <w:t>27%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 (Nyersanyagköltség + ÁFA) Ft/nap</w:t>
            </w:r>
          </w:p>
        </w:tc>
      </w:tr>
      <w:tr w:rsidR="004842E1" w:rsidRPr="004842E1" w:rsidTr="00B73761">
        <w:tc>
          <w:tcPr>
            <w:tcW w:w="10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737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Délegyházi Vackor Bölcsőde</w:t>
            </w:r>
          </w:p>
        </w:tc>
      </w:tr>
      <w:tr w:rsidR="004842E1" w:rsidRPr="004842E1" w:rsidTr="00B73761">
        <w:tc>
          <w:tcPr>
            <w:tcW w:w="10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reggeli, tízórai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155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42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197</w:t>
            </w:r>
          </w:p>
        </w:tc>
      </w:tr>
      <w:tr w:rsidR="004842E1" w:rsidRPr="004842E1" w:rsidTr="00B73761">
        <w:tc>
          <w:tcPr>
            <w:tcW w:w="10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ebéd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360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97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457</w:t>
            </w:r>
          </w:p>
        </w:tc>
      </w:tr>
      <w:tr w:rsidR="004842E1" w:rsidRPr="004842E1" w:rsidTr="00B73761">
        <w:tc>
          <w:tcPr>
            <w:tcW w:w="10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uzsonna</w:t>
            </w: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145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39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184</w:t>
            </w:r>
          </w:p>
        </w:tc>
      </w:tr>
      <w:tr w:rsidR="004842E1" w:rsidRPr="004842E1" w:rsidTr="00B73761">
        <w:tc>
          <w:tcPr>
            <w:tcW w:w="1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Összesen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15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660</w:t>
            </w:r>
          </w:p>
        </w:tc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178</w:t>
            </w:r>
          </w:p>
        </w:tc>
        <w:tc>
          <w:tcPr>
            <w:tcW w:w="29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</w:pPr>
            <w:r w:rsidRPr="004842E1">
              <w:rPr>
                <w:rFonts w:ascii="Book Antiqua" w:eastAsia="Times New Roman" w:hAnsi="Book Antiqua" w:cs="Times New Roman"/>
                <w:sz w:val="20"/>
                <w:szCs w:val="20"/>
                <w:lang w:eastAsia="hu-HU"/>
              </w:rPr>
              <w:t>838</w:t>
            </w:r>
          </w:p>
        </w:tc>
      </w:tr>
    </w:tbl>
    <w:p w:rsidR="004842E1" w:rsidRPr="004842E1" w:rsidRDefault="004842E1" w:rsidP="004842E1">
      <w:pPr>
        <w:suppressAutoHyphens/>
        <w:spacing w:before="220"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4. </w:t>
      </w:r>
      <w:proofErr w:type="gramStart"/>
      <w:r w:rsidRPr="004842E1">
        <w:rPr>
          <w:rFonts w:ascii="Book Antiqua" w:eastAsia="Noto Sans CJK SC Regular" w:hAnsi="Book Antiqua" w:cs="FreeSans"/>
          <w:b/>
          <w:kern w:val="2"/>
          <w:sz w:val="20"/>
          <w:szCs w:val="20"/>
          <w:lang w:eastAsia="zh-CN" w:bidi="hi-IN"/>
        </w:rPr>
        <w:t>Délegyházi Vackor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 </w:t>
      </w:r>
      <w:r w:rsidRPr="004842E1">
        <w:rPr>
          <w:rFonts w:ascii="Book Antiqua" w:eastAsia="Noto Sans CJK SC Regular" w:hAnsi="Book Antiqua" w:cs="FreeSans"/>
          <w:b/>
          <w:bCs/>
          <w:kern w:val="2"/>
          <w:sz w:val="20"/>
          <w:szCs w:val="20"/>
          <w:lang w:eastAsia="zh-CN" w:bidi="hi-IN"/>
        </w:rPr>
        <w:t>Bölcsőde intézményi térítési díja: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ab/>
        <w:t xml:space="preserve">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br/>
        <w:t>A törvény szabályai (Gyvt. 150. § (3) bekezdés b) pontja) szerint a Bölcsőde személyi térítési díjának összege nem haladhatja meg a gyermek családjában az egy főre jutó rendszeres havi jövedelem 25%-át, ha a gyermek nem részesül ingyenes intézményi gyermekétkeztetésben, 20%-át, ha a gyermek ingyenes intézményi gyermekétkeztetésben részesül, kivéve ha a kötelezett a Gyvt. 148. § (10)-(10a) bekezdése alapján írásban vállalja a mindenkori intézményi térítési díjjal azonos összegű személyi térítési díj megfizetését, illetőleg a mindenkori intézményi</w:t>
      </w:r>
      <w:proofErr w:type="gramEnd"/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 xml:space="preserve"> térítési díj és a számára megállapítható személyi térítési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lastRenderedPageBreak/>
        <w:t>díj különbözete egy részének megfizetését.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tab/>
        <w:t xml:space="preserve"> </w:t>
      </w:r>
      <w:r w:rsidRPr="004842E1"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  <w:br/>
        <w:t xml:space="preserve">Intézményi térítési díj: </w:t>
      </w:r>
      <w:r w:rsidRPr="004842E1">
        <w:rPr>
          <w:rFonts w:ascii="Book Antiqua" w:eastAsia="Noto Sans CJK SC Regular" w:hAnsi="Book Antiqua" w:cs="FreeSans"/>
          <w:b/>
          <w:kern w:val="2"/>
          <w:sz w:val="20"/>
          <w:szCs w:val="20"/>
          <w:lang w:eastAsia="zh-CN" w:bidi="hi-IN"/>
        </w:rPr>
        <w:t>50.000,- Ft/hó/fő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0"/>
        <w:gridCol w:w="3348"/>
        <w:gridCol w:w="2354"/>
        <w:gridCol w:w="2354"/>
      </w:tblGrid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Sorszám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ab/>
              <w:t xml:space="preserve"> Ellátási forma</w:t>
            </w:r>
          </w:p>
        </w:tc>
        <w:tc>
          <w:tcPr>
            <w:tcW w:w="50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kern w:val="2"/>
                <w:sz w:val="20"/>
                <w:szCs w:val="20"/>
                <w:lang w:eastAsia="zh-CN" w:bidi="hi-IN"/>
              </w:rPr>
              <w:t>Intézményi térítési díj</w:t>
            </w:r>
          </w:p>
        </w:tc>
      </w:tr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  <w:t>1.</w:t>
            </w: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b/>
                <w:bCs/>
                <w:i/>
                <w:iCs/>
                <w:kern w:val="2"/>
                <w:sz w:val="20"/>
                <w:szCs w:val="20"/>
                <w:lang w:eastAsia="zh-CN" w:bidi="hi-IN"/>
              </w:rPr>
              <w:t>Bölcsőde gondozási díja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Napidíj/fő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Óradíj/fő</w:t>
            </w:r>
          </w:p>
        </w:tc>
      </w:tr>
      <w:tr w:rsidR="004842E1" w:rsidRPr="004842E1" w:rsidTr="00B73761"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3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4842E1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2.381,- Ft</w:t>
            </w:r>
          </w:p>
        </w:tc>
        <w:tc>
          <w:tcPr>
            <w:tcW w:w="2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42E1" w:rsidRPr="004842E1" w:rsidRDefault="003227DA" w:rsidP="004842E1">
            <w:pPr>
              <w:suppressAutoHyphens/>
              <w:spacing w:after="0" w:line="240" w:lineRule="auto"/>
              <w:jc w:val="both"/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ab/>
              <w:t xml:space="preserve"> 238,</w:t>
            </w:r>
            <w:bookmarkStart w:id="0" w:name="_GoBack"/>
            <w:bookmarkEnd w:id="0"/>
            <w:r w:rsidR="004842E1" w:rsidRPr="004842E1">
              <w:rPr>
                <w:rFonts w:ascii="Book Antiqua" w:eastAsia="Noto Sans CJK SC Regular" w:hAnsi="Book Antiqua" w:cs="FreeSans"/>
                <w:kern w:val="2"/>
                <w:sz w:val="20"/>
                <w:szCs w:val="20"/>
                <w:lang w:eastAsia="zh-CN" w:bidi="hi-IN"/>
              </w:rPr>
              <w:t>- Ft</w:t>
            </w:r>
          </w:p>
        </w:tc>
      </w:tr>
    </w:tbl>
    <w:p w:rsidR="004842E1" w:rsidRPr="004842E1" w:rsidRDefault="004842E1" w:rsidP="004842E1">
      <w:pPr>
        <w:suppressAutoHyphens/>
        <w:spacing w:after="0" w:line="240" w:lineRule="auto"/>
        <w:jc w:val="both"/>
        <w:rPr>
          <w:rFonts w:ascii="Book Antiqua" w:eastAsia="Noto Sans CJK SC Regular" w:hAnsi="Book Antiqua" w:cs="FreeSans"/>
          <w:kern w:val="2"/>
          <w:sz w:val="20"/>
          <w:szCs w:val="20"/>
          <w:lang w:eastAsia="zh-CN" w:bidi="hi-IN"/>
        </w:rPr>
      </w:pPr>
    </w:p>
    <w:p w:rsidR="004842E1" w:rsidRPr="004842E1" w:rsidRDefault="004842E1" w:rsidP="004842E1">
      <w:pPr>
        <w:spacing w:after="0" w:line="240" w:lineRule="auto"/>
        <w:rPr>
          <w:rFonts w:ascii="Book Antiqua" w:eastAsia="Times New Roman" w:hAnsi="Book Antiqua" w:cs="Times New Roman"/>
          <w:b/>
          <w:i/>
          <w:sz w:val="18"/>
          <w:szCs w:val="18"/>
          <w:lang w:eastAsia="hu-HU"/>
        </w:rPr>
      </w:pPr>
    </w:p>
    <w:p w:rsidR="009A08EA" w:rsidRPr="004842E1" w:rsidRDefault="009A08EA" w:rsidP="004842E1"/>
    <w:sectPr w:rsidR="009A08EA" w:rsidRPr="004842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6EA"/>
    <w:rsid w:val="000C26EA"/>
    <w:rsid w:val="003227DA"/>
    <w:rsid w:val="004842E1"/>
    <w:rsid w:val="009A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C919F-7358-4648-9B49-35D7694B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Balogh-Gaál Andrea Erzsébet</dc:creator>
  <cp:keywords/>
  <dc:description/>
  <cp:lastModifiedBy>Dr. Molnár Zsuzsanna</cp:lastModifiedBy>
  <cp:revision>3</cp:revision>
  <dcterms:created xsi:type="dcterms:W3CDTF">2025-04-01T07:58:00Z</dcterms:created>
  <dcterms:modified xsi:type="dcterms:W3CDTF">2025-04-03T07:41:00Z</dcterms:modified>
</cp:coreProperties>
</file>